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ANEXO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EDITAL 106/2021</w:t>
      </w:r>
    </w:p>
    <w:p w:rsidR="00000000" w:rsidDel="00000000" w:rsidP="00000000" w:rsidRDefault="00000000" w:rsidRPr="00000000" w14:paraId="0000000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RELATÓRIO TÉCNICO FINAL – EMPRESA JÚNIOR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6.0" w:type="dxa"/>
        <w:jc w:val="left"/>
        <w:tblInd w:w="-49.0" w:type="dxa"/>
        <w:tblLayout w:type="fixed"/>
        <w:tblLook w:val="0000"/>
      </w:tblPr>
      <w:tblGrid>
        <w:gridCol w:w="4722"/>
        <w:gridCol w:w="4634"/>
        <w:tblGridChange w:id="0">
          <w:tblGrid>
            <w:gridCol w:w="4722"/>
            <w:gridCol w:w="4634"/>
          </w:tblGrid>
        </w:tblGridChange>
      </w:tblGrid>
      <w:tr>
        <w:trPr>
          <w:cantSplit w:val="0"/>
          <w:trHeight w:val="74" w:hRule="atLeast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9d9d9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I. Identificação da Empresa: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Nome: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CNPJ: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E-mail: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10.0" w:type="dxa"/>
              <w:bottom w:w="0.0" w:type="dxa"/>
              <w:right w:w="10.0" w:type="dxa"/>
            </w:tcMar>
          </w:tcPr>
          <w:p w:rsidR="00000000" w:rsidDel="00000000" w:rsidP="00000000" w:rsidRDefault="00000000" w:rsidRPr="00000000" w14:paraId="0000000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Celular: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4"/>
                <w:szCs w:val="24"/>
                <w:rtl w:val="0"/>
              </w:rPr>
              <w:t xml:space="preserve">Campus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56.0" w:type="dxa"/>
        <w:jc w:val="left"/>
        <w:tblInd w:w="-49.0" w:type="dxa"/>
        <w:tblLayout w:type="fixed"/>
        <w:tblLook w:val="0000"/>
      </w:tblPr>
      <w:tblGrid>
        <w:gridCol w:w="4722"/>
        <w:gridCol w:w="4634"/>
        <w:tblGridChange w:id="0">
          <w:tblGrid>
            <w:gridCol w:w="4722"/>
            <w:gridCol w:w="463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9d9d9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II. Responsável legal: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Nome: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10.0" w:type="dxa"/>
              <w:bottom w:w="0.0" w:type="dxa"/>
              <w:right w:w="10.0" w:type="dxa"/>
            </w:tcMar>
          </w:tcPr>
          <w:p w:rsidR="00000000" w:rsidDel="00000000" w:rsidP="00000000" w:rsidRDefault="00000000" w:rsidRPr="00000000" w14:paraId="0000001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Matrícula IFSULDEMINAS: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E-mail: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10.0" w:type="dxa"/>
              <w:bottom w:w="0.0" w:type="dxa"/>
              <w:right w:w="10.0" w:type="dxa"/>
            </w:tcMar>
          </w:tcPr>
          <w:p w:rsidR="00000000" w:rsidDel="00000000" w:rsidP="00000000" w:rsidRDefault="00000000" w:rsidRPr="00000000" w14:paraId="0000001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Celular: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93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Curso:</w:t>
            </w:r>
          </w:p>
        </w:tc>
      </w:tr>
    </w:tbl>
    <w:p w:rsidR="00000000" w:rsidDel="00000000" w:rsidP="00000000" w:rsidRDefault="00000000" w:rsidRPr="00000000" w14:paraId="0000001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56.0" w:type="dxa"/>
        <w:jc w:val="left"/>
        <w:tblInd w:w="-87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rHeight w:val="23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6e6e6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III. Atividades da Empresa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1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1. Levantamentos de ações realizadas pela empresa: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0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2. Marketing: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3. Administração: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4. Diretoria: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2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5. Auxílio e orientação da Coordenação: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356.0" w:type="dxa"/>
        <w:jc w:val="left"/>
        <w:tblInd w:w="-75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6e6e6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3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IV. Alterações em relação ao plano de trabalho inicialmente proposto: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c4bc96"/>
                <w:sz w:val="24"/>
                <w:szCs w:val="24"/>
                <w:rtl w:val="0"/>
              </w:rPr>
              <w:t xml:space="preserve">[Apontar o que foi alterado da proposta original. Caso não tenha alterações, colocar a frase: “Não houve alterações”]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3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356.0" w:type="dxa"/>
        <w:jc w:val="left"/>
        <w:tblInd w:w="-75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6e6e6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3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V. Aspectos positivos quanto às atividades da empresa: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3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56.0" w:type="dxa"/>
        <w:jc w:val="left"/>
        <w:tblInd w:w="-75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6e6e6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VI. Pontos de melhoria: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4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8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1080"/>
        <w:gridCol w:w="3285"/>
        <w:gridCol w:w="1935"/>
        <w:gridCol w:w="1575"/>
        <w:gridCol w:w="2021"/>
        <w:tblGridChange w:id="0">
          <w:tblGrid>
            <w:gridCol w:w="1080"/>
            <w:gridCol w:w="3285"/>
            <w:gridCol w:w="1935"/>
            <w:gridCol w:w="1575"/>
            <w:gridCol w:w="2021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7">
            <w:pPr>
              <w:widowControl w:val="1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VII. Relatório Financeiro: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detalhada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Quantidade/</w:t>
            </w:r>
          </w:p>
          <w:p w:rsidR="00000000" w:rsidDel="00000000" w:rsidP="00000000" w:rsidRDefault="00000000" w:rsidRPr="00000000" w14:paraId="0000004F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Valor unitário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spacing w:after="60" w:before="6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Materiais de consumo via almoxarifado virtual</w:t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...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Total de material de consumo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Bolsas (alunos do IFSULDEMINAS)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A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F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Total de bolsas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3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4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Material de consumo - Serviços contáveis</w: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9">
            <w:pPr>
              <w:spacing w:after="60" w:before="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Valor 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spacing w:after="60" w:before="60" w:lineRule="auto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Valor total usado (R$)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2">
            <w:pPr>
              <w:spacing w:after="60" w:before="6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56.0" w:type="dxa"/>
        <w:jc w:val="left"/>
        <w:tblInd w:w="-75.0" w:type="dxa"/>
        <w:tblLayout w:type="fixed"/>
        <w:tblLook w:val="00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6e6e6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9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VIII. Coordenador responsável do IFSULDEMINAS: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w="0.0" w:type="dxa"/>
              <w:left w:w="55.0" w:type="dxa"/>
              <w:bottom w:w="0.0" w:type="dxa"/>
              <w:right w:w="70.0" w:type="dxa"/>
            </w:tcMar>
          </w:tcPr>
          <w:p w:rsidR="00000000" w:rsidDel="00000000" w:rsidP="00000000" w:rsidRDefault="00000000" w:rsidRPr="00000000" w14:paraId="0000009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Nome por extenso:</w:t>
            </w:r>
          </w:p>
          <w:p w:rsidR="00000000" w:rsidDel="00000000" w:rsidP="00000000" w:rsidRDefault="00000000" w:rsidRPr="00000000" w14:paraId="00000096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Data:</w:t>
            </w:r>
          </w:p>
          <w:p w:rsidR="00000000" w:rsidDel="00000000" w:rsidP="00000000" w:rsidRDefault="00000000" w:rsidRPr="00000000" w14:paraId="0000009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Assinatura:</w:t>
            </w:r>
          </w:p>
        </w:tc>
      </w:tr>
    </w:tbl>
    <w:p w:rsidR="00000000" w:rsidDel="00000000" w:rsidP="00000000" w:rsidRDefault="00000000" w:rsidRPr="00000000" w14:paraId="0000009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Obs: Anexar fotos e demais comprovações que julgarem relevantes.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854" w:top="1854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F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819"/>
        <w:tab w:val="right" w:pos="9638"/>
      </w:tabs>
      <w:spacing w:line="276" w:lineRule="auto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B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jc w:val="center"/>
      <w:rPr>
        <w:rFonts w:ascii="Arial" w:cs="Arial" w:eastAsia="Arial" w:hAnsi="Arial"/>
        <w:color w:val="000000"/>
      </w:rPr>
    </w:pPr>
    <w:r w:rsidDel="00000000" w:rsidR="00000000" w:rsidRPr="00000000">
      <w:rPr>
        <w:rFonts w:ascii="Arial" w:cs="Arial" w:eastAsia="Arial" w:hAnsi="Arial"/>
        <w:color w:val="000000"/>
      </w:rPr>
      <w:drawing>
        <wp:inline distB="0" distT="0" distL="0" distR="0">
          <wp:extent cx="601199" cy="573484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1199" cy="573484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C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jc w:val="center"/>
      <w:rPr>
        <w:rFonts w:ascii="Arial" w:cs="Arial" w:eastAsia="Arial" w:hAnsi="Arial"/>
        <w:b w:val="1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color w:val="000000"/>
        <w:sz w:val="24"/>
        <w:szCs w:val="24"/>
        <w:rtl w:val="0"/>
      </w:rPr>
      <w:t xml:space="preserve">MINISTÉRIO DA EDUCAÇÃO</w:t>
    </w:r>
  </w:p>
  <w:p w:rsidR="00000000" w:rsidDel="00000000" w:rsidP="00000000" w:rsidRDefault="00000000" w:rsidRPr="00000000" w14:paraId="0000009D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jc w:val="center"/>
      <w:rPr>
        <w:rFonts w:ascii="Arial" w:cs="Arial" w:eastAsia="Arial" w:hAnsi="Arial"/>
        <w:b w:val="1"/>
        <w:color w:val="000000"/>
        <w:sz w:val="24"/>
        <w:szCs w:val="24"/>
      </w:rPr>
    </w:pPr>
    <w:r w:rsidDel="00000000" w:rsidR="00000000" w:rsidRPr="00000000">
      <w:rPr>
        <w:rFonts w:ascii="Arial" w:cs="Arial" w:eastAsia="Arial" w:hAnsi="Arial"/>
        <w:b w:val="1"/>
        <w:color w:val="000000"/>
        <w:sz w:val="24"/>
        <w:szCs w:val="24"/>
        <w:rtl w:val="0"/>
      </w:rPr>
      <w:t xml:space="preserve">SECRETARIA DE EDUCAÇÃO PROFISSIONAL E TECNOLÓGICA</w:t>
    </w:r>
  </w:p>
  <w:p w:rsidR="00000000" w:rsidDel="00000000" w:rsidP="00000000" w:rsidRDefault="00000000" w:rsidRPr="00000000" w14:paraId="0000009E">
    <w:pPr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200" w:lineRule="auto"/>
      <w:jc w:val="center"/>
      <w:rPr>
        <w:rFonts w:ascii="Arial" w:cs="Arial" w:eastAsia="Arial" w:hAnsi="Arial"/>
        <w:b w:val="1"/>
        <w:color w:val="000000"/>
        <w:sz w:val="21"/>
        <w:szCs w:val="21"/>
      </w:rPr>
    </w:pPr>
    <w:bookmarkStart w:colFirst="0" w:colLast="0" w:name="_heading=h.gjdgxs" w:id="0"/>
    <w:bookmarkEnd w:id="0"/>
    <w:r w:rsidDel="00000000" w:rsidR="00000000" w:rsidRPr="00000000">
      <w:rPr>
        <w:rFonts w:ascii="Arial" w:cs="Arial" w:eastAsia="Arial" w:hAnsi="Arial"/>
        <w:b w:val="1"/>
        <w:color w:val="000000"/>
        <w:sz w:val="21"/>
        <w:szCs w:val="21"/>
        <w:rtl w:val="0"/>
      </w:rPr>
      <w:t xml:space="preserve">INSTITUTO FEDERAL DE EDUCAÇÃO, CIÊNCIA E TECNOLOGIA DO SUL DE MINAS GERAIS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A5F71"/>
    <w:pPr>
      <w:suppressAutoHyphens w:val="1"/>
    </w:p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tandard" w:customStyle="1">
    <w:name w:val="Standard"/>
    <w:rsid w:val="009A5F71"/>
    <w:pPr>
      <w:widowControl w:val="1"/>
      <w:suppressAutoHyphens w:val="1"/>
      <w:spacing w:line="276" w:lineRule="auto"/>
    </w:pPr>
    <w:rPr>
      <w:rFonts w:ascii="Arial" w:cs="Arial" w:eastAsia="Arial" w:hAnsi="Arial"/>
      <w:color w:val="000000"/>
    </w:rPr>
  </w:style>
  <w:style w:type="paragraph" w:styleId="Heading" w:customStyle="1">
    <w:name w:val="Heading"/>
    <w:basedOn w:val="Standard"/>
    <w:next w:val="Textbody"/>
    <w:rsid w:val="009A5F7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Textbody" w:customStyle="1">
    <w:name w:val="Text body"/>
    <w:basedOn w:val="Standard"/>
    <w:rsid w:val="009A5F71"/>
    <w:pPr>
      <w:spacing w:after="140" w:line="288" w:lineRule="auto"/>
    </w:pPr>
  </w:style>
  <w:style w:type="paragraph" w:styleId="Lista">
    <w:name w:val="List"/>
    <w:basedOn w:val="Textbody"/>
    <w:rsid w:val="009A5F71"/>
  </w:style>
  <w:style w:type="paragraph" w:styleId="Legenda">
    <w:name w:val="caption"/>
    <w:basedOn w:val="Standard"/>
    <w:rsid w:val="009A5F7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ex" w:customStyle="1">
    <w:name w:val="Index"/>
    <w:basedOn w:val="Standard"/>
    <w:rsid w:val="009A5F71"/>
    <w:pPr>
      <w:suppressLineNumbers w:val="1"/>
    </w:pPr>
  </w:style>
  <w:style w:type="paragraph" w:styleId="PargrafodaLista">
    <w:name w:val="List Paragraph"/>
    <w:basedOn w:val="Standard"/>
    <w:rsid w:val="009A5F71"/>
    <w:pPr>
      <w:ind w:left="720"/>
    </w:pPr>
  </w:style>
  <w:style w:type="paragraph" w:styleId="HeaderandFooter" w:customStyle="1">
    <w:name w:val="Header and Footer"/>
    <w:basedOn w:val="Standard"/>
    <w:rsid w:val="009A5F71"/>
    <w:pPr>
      <w:suppressLineNumbers w:val="1"/>
      <w:tabs>
        <w:tab w:val="center" w:pos="4819"/>
        <w:tab w:val="right" w:pos="9638"/>
      </w:tabs>
    </w:pPr>
  </w:style>
  <w:style w:type="paragraph" w:styleId="Cabealho">
    <w:name w:val="header"/>
    <w:basedOn w:val="HeaderandFooter"/>
    <w:rsid w:val="009A5F71"/>
  </w:style>
  <w:style w:type="paragraph" w:styleId="Rodap">
    <w:name w:val="footer"/>
    <w:basedOn w:val="HeaderandFooter"/>
    <w:rsid w:val="009A5F71"/>
  </w:style>
  <w:style w:type="paragraph" w:styleId="Textodebalo">
    <w:name w:val="Balloon Text"/>
    <w:basedOn w:val="Standard"/>
    <w:rsid w:val="009A5F71"/>
    <w:pPr>
      <w:spacing w:line="240" w:lineRule="auto"/>
    </w:pPr>
    <w:rPr>
      <w:rFonts w:ascii="Tahoma" w:cs="Tahoma" w:hAnsi="Tahoma"/>
      <w:sz w:val="16"/>
      <w:szCs w:val="16"/>
    </w:rPr>
  </w:style>
  <w:style w:type="paragraph" w:styleId="Framecontents" w:customStyle="1">
    <w:name w:val="Frame contents"/>
    <w:basedOn w:val="Standard"/>
    <w:rsid w:val="009A5F71"/>
  </w:style>
  <w:style w:type="paragraph" w:styleId="TableContents" w:customStyle="1">
    <w:name w:val="Table Contents"/>
    <w:basedOn w:val="Standard"/>
    <w:rsid w:val="009A5F71"/>
  </w:style>
  <w:style w:type="paragraph" w:styleId="Textodecomentrio">
    <w:name w:val="annotation text"/>
    <w:basedOn w:val="Normal"/>
    <w:rsid w:val="009A5F7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rsid w:val="009A5F71"/>
    <w:rPr>
      <w:b w:val="1"/>
      <w:bCs w:val="1"/>
    </w:rPr>
  </w:style>
  <w:style w:type="paragraph" w:styleId="TableHeading" w:customStyle="1">
    <w:name w:val="Table Heading"/>
    <w:basedOn w:val="TableContents"/>
    <w:rsid w:val="009A5F71"/>
    <w:pPr>
      <w:suppressLineNumbers w:val="1"/>
      <w:jc w:val="center"/>
    </w:pPr>
    <w:rPr>
      <w:b w:val="1"/>
      <w:bCs w:val="1"/>
    </w:rPr>
  </w:style>
  <w:style w:type="character" w:styleId="CabealhoChar" w:customStyle="1">
    <w:name w:val="Cabeçalho Char"/>
    <w:basedOn w:val="Fontepargpadro"/>
    <w:rsid w:val="009A5F71"/>
    <w:rPr>
      <w:rFonts w:ascii="Arial" w:cs="Arial" w:eastAsia="Arial" w:hAnsi="Arial"/>
      <w:color w:val="000000"/>
      <w:lang w:eastAsia="pt-BR"/>
    </w:rPr>
  </w:style>
  <w:style w:type="character" w:styleId="RodapChar" w:customStyle="1">
    <w:name w:val="Rodapé Char"/>
    <w:basedOn w:val="Fontepargpadro"/>
    <w:rsid w:val="009A5F71"/>
    <w:rPr>
      <w:rFonts w:ascii="Arial" w:cs="Arial" w:eastAsia="Arial" w:hAnsi="Arial"/>
      <w:color w:val="000000"/>
      <w:lang w:eastAsia="pt-BR"/>
    </w:rPr>
  </w:style>
  <w:style w:type="character" w:styleId="TextodebaloChar" w:customStyle="1">
    <w:name w:val="Texto de balão Char"/>
    <w:basedOn w:val="Fontepargpadro"/>
    <w:rsid w:val="009A5F71"/>
    <w:rPr>
      <w:rFonts w:ascii="Tahoma" w:cs="Tahoma" w:eastAsia="Arial" w:hAnsi="Tahoma"/>
      <w:color w:val="000000"/>
      <w:sz w:val="16"/>
      <w:szCs w:val="16"/>
      <w:lang w:eastAsia="pt-BR"/>
    </w:rPr>
  </w:style>
  <w:style w:type="character" w:styleId="CabealhoChar1" w:customStyle="1">
    <w:name w:val="Cabeçalho Char1"/>
    <w:basedOn w:val="Fontepargpadro"/>
    <w:rsid w:val="009A5F71"/>
  </w:style>
  <w:style w:type="character" w:styleId="RodapChar1" w:customStyle="1">
    <w:name w:val="Rodapé Char1"/>
    <w:basedOn w:val="Fontepargpadro"/>
    <w:rsid w:val="009A5F71"/>
  </w:style>
  <w:style w:type="character" w:styleId="Refdecomentrio">
    <w:name w:val="annotation reference"/>
    <w:basedOn w:val="Fontepargpadro"/>
    <w:rsid w:val="009A5F71"/>
    <w:rPr>
      <w:sz w:val="16"/>
      <w:szCs w:val="16"/>
    </w:rPr>
  </w:style>
  <w:style w:type="character" w:styleId="TextodecomentrioChar" w:customStyle="1">
    <w:name w:val="Texto de comentário Char"/>
    <w:basedOn w:val="Fontepargpadro"/>
    <w:rsid w:val="009A5F71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rsid w:val="009A5F71"/>
    <w:rPr>
      <w:b w:val="1"/>
      <w:bCs w:val="1"/>
      <w:sz w:val="20"/>
      <w:szCs w:val="20"/>
    </w:rPr>
  </w:style>
  <w:style w:type="character" w:styleId="fontstyle01" w:customStyle="1">
    <w:name w:val="fontstyle01"/>
    <w:basedOn w:val="Fontepargpadro"/>
    <w:rsid w:val="009A5F71"/>
    <w:rPr>
      <w:rFonts w:ascii="TimesNewRomanPS-BoldMT" w:hAnsi="TimesNewRomanPS-BoldMT"/>
      <w:b w:val="1"/>
      <w:bCs w:val="1"/>
      <w:i w:val="0"/>
      <w:iCs w:val="0"/>
      <w:color w:val="000000"/>
      <w:sz w:val="24"/>
      <w:szCs w:val="24"/>
    </w:rPr>
  </w:style>
  <w:style w:type="character" w:styleId="Internetlink" w:customStyle="1">
    <w:name w:val="Internet link"/>
    <w:rsid w:val="009A5F71"/>
    <w:rPr>
      <w:color w:val="000080"/>
      <w:u w:val="single"/>
    </w:rPr>
  </w:style>
  <w:style w:type="numbering" w:styleId="Semlista1" w:customStyle="1">
    <w:name w:val="Sem lista1"/>
    <w:basedOn w:val="Semlista"/>
    <w:rsid w:val="009A5F71"/>
  </w:style>
  <w:style w:type="numbering" w:styleId="WWNum1" w:customStyle="1">
    <w:name w:val="WWNum1"/>
    <w:basedOn w:val="Semlista"/>
    <w:rsid w:val="009A5F71"/>
  </w:style>
  <w:style w:type="numbering" w:styleId="WWNum2" w:customStyle="1">
    <w:name w:val="WWNum2"/>
    <w:basedOn w:val="Semlista"/>
    <w:rsid w:val="009A5F71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YwjByOFA1m+5vnIWlKFVkgB2IQ==">AMUW2mXTGzm2nwoNW6FnURPb6ga1RjVaLUjtn3IZyZpRRAshg8gOV235Wz+ahSREzE99iXlEAvc4w4+vLN8xX8L0tRXF1tdMSH79YmbAhGHmZqGCfB4rk85oSxyG1mvwMkDdvCSBM/CR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2021-03-31T20:07:00Z</dcterms:created>
  <dc:creator>"Thiago Alexandre Prado" &lt;thiago.prado@ifms.edu.br&gt;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0.0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